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9" w:rsidRPr="009170B1" w:rsidRDefault="00485CC4" w:rsidP="003A6489">
      <w:pPr>
        <w:rPr>
          <w:rFonts w:cstheme="minorHAnsi"/>
          <w:sz w:val="24"/>
          <w:szCs w:val="24"/>
        </w:rPr>
      </w:pPr>
      <w:r w:rsidRPr="00485CC4">
        <w:rPr>
          <w:rFonts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0;margin-top:1.8pt;width:262.2pt;height:35.3pt;z-index:251662336;mso-position-horizontal:center;mso-width-relative:margin;mso-height-relative:margin" strokeweight="4.5pt">
            <v:stroke linestyle="thinThick"/>
            <v:textbox style="mso-next-textbox:#_x0000_s1046">
              <w:txbxContent>
                <w:p w:rsidR="003A6489" w:rsidRDefault="00D2174E" w:rsidP="00D2174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>TENDER NOTICE</w:t>
                  </w:r>
                </w:p>
              </w:txbxContent>
            </v:textbox>
          </v:shape>
        </w:pict>
      </w:r>
    </w:p>
    <w:p w:rsidR="003A6489" w:rsidRPr="009170B1" w:rsidRDefault="003A6489" w:rsidP="003A6489">
      <w:pPr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The Khyber Medical University, Peshawar invites </w:t>
      </w:r>
      <w:r w:rsidR="00D2174E">
        <w:rPr>
          <w:rFonts w:cstheme="minorHAnsi"/>
          <w:sz w:val="24"/>
          <w:szCs w:val="24"/>
        </w:rPr>
        <w:t>Bidding Document</w:t>
      </w:r>
      <w:r w:rsidRPr="009170B1">
        <w:rPr>
          <w:rFonts w:cstheme="minorHAnsi"/>
          <w:sz w:val="24"/>
          <w:szCs w:val="24"/>
        </w:rPr>
        <w:t xml:space="preserve"> from the well reputed, experienced and license holding company / firm / Service Provider duly registered with Income Tax Department (who are on ACTIVE TAX PAYERS LIST of FBR), Khyber Pakhtunkhwa Revenue Authority and Excise &amp; Taxation Department of Khyber Pakhtunkhwa for providing following services:</w:t>
      </w:r>
    </w:p>
    <w:tbl>
      <w:tblPr>
        <w:tblStyle w:val="TableGrid"/>
        <w:tblW w:w="0" w:type="auto"/>
        <w:jc w:val="center"/>
        <w:tblLook w:val="04A0"/>
      </w:tblPr>
      <w:tblGrid>
        <w:gridCol w:w="536"/>
        <w:gridCol w:w="5332"/>
        <w:gridCol w:w="3708"/>
      </w:tblGrid>
      <w:tr w:rsidR="003A6489" w:rsidRPr="009170B1" w:rsidTr="00A12528">
        <w:trPr>
          <w:trHeight w:val="458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>S#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 xml:space="preserve">Description of Services 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ETEA Entrance Test Centers </w:t>
            </w:r>
          </w:p>
        </w:tc>
      </w:tr>
      <w:tr w:rsidR="003A6489" w:rsidRPr="009170B1" w:rsidTr="00A12528">
        <w:trPr>
          <w:trHeight w:val="350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9170B1" w:rsidRDefault="003A6489" w:rsidP="006D449A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9170B1" w:rsidRDefault="003A6489" w:rsidP="003A4102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>Logisti</w:t>
            </w:r>
            <w:r w:rsidR="003A4102">
              <w:rPr>
                <w:rFonts w:cstheme="minorHAnsi"/>
                <w:b/>
                <w:sz w:val="24"/>
                <w:szCs w:val="24"/>
              </w:rPr>
              <w:t>c Arrangement for Entrance Test for Admission in Public/</w:t>
            </w:r>
            <w:r w:rsidR="00A12528">
              <w:rPr>
                <w:rFonts w:cstheme="minorHAnsi"/>
                <w:b/>
                <w:sz w:val="24"/>
                <w:szCs w:val="24"/>
              </w:rPr>
              <w:t>Private</w:t>
            </w:r>
            <w:r w:rsidR="003A4102">
              <w:rPr>
                <w:rFonts w:cstheme="minorHAnsi"/>
                <w:b/>
                <w:sz w:val="24"/>
                <w:szCs w:val="24"/>
              </w:rPr>
              <w:t xml:space="preserve"> sector Medical/Dental </w:t>
            </w:r>
            <w:r w:rsidR="00A12528">
              <w:rPr>
                <w:rFonts w:cstheme="minorHAnsi"/>
                <w:b/>
                <w:sz w:val="24"/>
                <w:szCs w:val="24"/>
              </w:rPr>
              <w:t>institution</w:t>
            </w:r>
            <w:r w:rsidR="003A4102">
              <w:rPr>
                <w:rFonts w:cstheme="minorHAnsi"/>
                <w:b/>
                <w:sz w:val="24"/>
                <w:szCs w:val="24"/>
              </w:rPr>
              <w:t xml:space="preserve"> of Khyber Pakhtunkhwa to be held in </w:t>
            </w:r>
            <w:r w:rsidRPr="009170B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4102">
              <w:rPr>
                <w:rFonts w:cstheme="minorHAnsi"/>
                <w:b/>
                <w:sz w:val="24"/>
                <w:szCs w:val="24"/>
              </w:rPr>
              <w:t>September</w:t>
            </w:r>
            <w:r w:rsidRPr="009170B1">
              <w:rPr>
                <w:rFonts w:cstheme="minorHAnsi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FD78B2" w:rsidRDefault="00FD78B2" w:rsidP="00FD78B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1) </w:t>
            </w:r>
            <w:r w:rsidRPr="00FD78B2">
              <w:rPr>
                <w:rFonts w:cstheme="minorHAnsi"/>
                <w:b/>
                <w:sz w:val="24"/>
                <w:szCs w:val="24"/>
              </w:rPr>
              <w:t xml:space="preserve">Peshawar 2) Swat 3) </w:t>
            </w:r>
            <w:r>
              <w:rPr>
                <w:rFonts w:cstheme="minorHAnsi"/>
                <w:b/>
                <w:sz w:val="24"/>
                <w:szCs w:val="24"/>
              </w:rPr>
              <w:t xml:space="preserve">D.I Khan 4)Haripur 5) Kohat 6) </w:t>
            </w:r>
            <w:r w:rsidR="003A6489" w:rsidRPr="00FD78B2">
              <w:rPr>
                <w:rFonts w:cstheme="minorHAnsi"/>
                <w:b/>
                <w:sz w:val="24"/>
                <w:szCs w:val="24"/>
              </w:rPr>
              <w:t>Mardan</w:t>
            </w:r>
            <w:r>
              <w:rPr>
                <w:rFonts w:cstheme="minorHAnsi"/>
                <w:b/>
                <w:sz w:val="24"/>
                <w:szCs w:val="24"/>
              </w:rPr>
              <w:t xml:space="preserve"> 7)</w:t>
            </w:r>
            <w:r w:rsidR="003A6489" w:rsidRPr="00FD78B2">
              <w:rPr>
                <w:rFonts w:cstheme="minorHAnsi"/>
                <w:b/>
                <w:sz w:val="24"/>
                <w:szCs w:val="24"/>
              </w:rPr>
              <w:t>Malakand</w:t>
            </w:r>
          </w:p>
        </w:tc>
      </w:tr>
    </w:tbl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A619BB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method of Selection will be </w:t>
      </w:r>
      <w:r w:rsidR="00463D94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 xml:space="preserve">single stage two envelope </w:t>
      </w:r>
      <w:r w:rsidR="00853755">
        <w:rPr>
          <w:rFonts w:cstheme="minorHAnsi"/>
          <w:sz w:val="24"/>
          <w:szCs w:val="24"/>
        </w:rPr>
        <w:t>procedures</w:t>
      </w:r>
      <w:r>
        <w:rPr>
          <w:rFonts w:cstheme="minorHAnsi"/>
          <w:sz w:val="24"/>
          <w:szCs w:val="24"/>
        </w:rPr>
        <w:t>.</w:t>
      </w:r>
      <w:r w:rsidR="00F26F24">
        <w:rPr>
          <w:rFonts w:cstheme="minorHAnsi"/>
          <w:sz w:val="24"/>
          <w:szCs w:val="24"/>
        </w:rPr>
        <w:t xml:space="preserve"> </w:t>
      </w:r>
      <w:r w:rsidR="005A7C98">
        <w:rPr>
          <w:rFonts w:cstheme="minorHAnsi"/>
          <w:sz w:val="24"/>
          <w:szCs w:val="24"/>
        </w:rPr>
        <w:t>Bidding d</w:t>
      </w:r>
      <w:r w:rsidR="00106B06">
        <w:rPr>
          <w:rFonts w:cstheme="minorHAnsi"/>
          <w:sz w:val="24"/>
          <w:szCs w:val="24"/>
        </w:rPr>
        <w:t>ocuments</w:t>
      </w:r>
      <w:r w:rsidR="003A6489" w:rsidRPr="009170B1">
        <w:rPr>
          <w:rFonts w:cstheme="minorHAnsi"/>
          <w:sz w:val="24"/>
          <w:szCs w:val="24"/>
        </w:rPr>
        <w:t>, containing detailed terms and conditions are available from the office of the u</w:t>
      </w:r>
      <w:r w:rsidR="003A6489">
        <w:rPr>
          <w:rFonts w:cstheme="minorHAnsi"/>
          <w:sz w:val="24"/>
          <w:szCs w:val="24"/>
        </w:rPr>
        <w:t xml:space="preserve">ndersigned (free of cost) from </w:t>
      </w:r>
      <w:r w:rsidR="00326CB3">
        <w:rPr>
          <w:rFonts w:cstheme="minorHAnsi"/>
          <w:sz w:val="24"/>
          <w:szCs w:val="24"/>
        </w:rPr>
        <w:t>28</w:t>
      </w:r>
      <w:r w:rsidR="003A6489" w:rsidRPr="009170B1">
        <w:rPr>
          <w:rFonts w:cstheme="minorHAnsi"/>
          <w:sz w:val="24"/>
          <w:szCs w:val="24"/>
        </w:rPr>
        <w:t>/0</w:t>
      </w:r>
      <w:r w:rsidR="00326CB3">
        <w:rPr>
          <w:rFonts w:cstheme="minorHAnsi"/>
          <w:sz w:val="24"/>
          <w:szCs w:val="24"/>
        </w:rPr>
        <w:t xml:space="preserve">8/2018 to </w:t>
      </w:r>
      <w:r w:rsidR="005A7C98">
        <w:rPr>
          <w:rFonts w:cstheme="minorHAnsi"/>
          <w:sz w:val="24"/>
          <w:szCs w:val="24"/>
        </w:rPr>
        <w:t>12</w:t>
      </w:r>
      <w:r w:rsidR="003A6489" w:rsidRPr="009170B1">
        <w:rPr>
          <w:rFonts w:cstheme="minorHAnsi"/>
          <w:sz w:val="24"/>
          <w:szCs w:val="24"/>
        </w:rPr>
        <w:t>/0</w:t>
      </w:r>
      <w:r w:rsidR="00326CB3">
        <w:rPr>
          <w:rFonts w:cstheme="minorHAnsi"/>
          <w:sz w:val="24"/>
          <w:szCs w:val="24"/>
        </w:rPr>
        <w:t>9</w:t>
      </w:r>
      <w:r w:rsidR="003A6489" w:rsidRPr="009170B1">
        <w:rPr>
          <w:rFonts w:cstheme="minorHAnsi"/>
          <w:sz w:val="24"/>
          <w:szCs w:val="24"/>
        </w:rPr>
        <w:t xml:space="preserve">/2018 (0830 Hours to 1530 Hours). 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 </w:t>
      </w:r>
    </w:p>
    <w:p w:rsidR="003A6489" w:rsidRPr="009170B1" w:rsidRDefault="00D15326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150C0A">
        <w:rPr>
          <w:rFonts w:cstheme="minorHAnsi"/>
          <w:sz w:val="24"/>
          <w:szCs w:val="24"/>
        </w:rPr>
        <w:t>b</w:t>
      </w:r>
      <w:r w:rsidR="00106B06">
        <w:rPr>
          <w:rFonts w:cstheme="minorHAnsi"/>
          <w:sz w:val="24"/>
          <w:szCs w:val="24"/>
        </w:rPr>
        <w:t>idding</w:t>
      </w:r>
      <w:r>
        <w:rPr>
          <w:rFonts w:cstheme="minorHAnsi"/>
          <w:sz w:val="24"/>
          <w:szCs w:val="24"/>
        </w:rPr>
        <w:t xml:space="preserve"> d</w:t>
      </w:r>
      <w:r w:rsidR="003A6489" w:rsidRPr="009170B1">
        <w:rPr>
          <w:rFonts w:cstheme="minorHAnsi"/>
          <w:sz w:val="24"/>
          <w:szCs w:val="24"/>
        </w:rPr>
        <w:t>ocuments will be issued only to the firm/Service provider registered with Khyber Pakht</w:t>
      </w:r>
      <w:r w:rsidR="00B2050B">
        <w:rPr>
          <w:rFonts w:cstheme="minorHAnsi"/>
          <w:sz w:val="24"/>
          <w:szCs w:val="24"/>
        </w:rPr>
        <w:t>unkhwa Revenue Authority (KPRA),</w:t>
      </w:r>
      <w:r w:rsidR="003A6489" w:rsidRPr="009170B1">
        <w:rPr>
          <w:rFonts w:cstheme="minorHAnsi"/>
          <w:sz w:val="24"/>
          <w:szCs w:val="24"/>
        </w:rPr>
        <w:t xml:space="preserve"> Income Tax (who are on ACTIVE TAX PAYERS LIST of FBR) and Excise &amp; Taxation Department of Khyber Pakhtunkhwa having proof of adequate experience of conduction mega events of similar nature. </w:t>
      </w:r>
    </w:p>
    <w:p w:rsidR="00C423AE" w:rsidRDefault="00C423AE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C423AE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bids comprising a single package containing two separate envelope clearly marked “Technical Proposal” and “Financial Proposal” </w:t>
      </w:r>
      <w:r w:rsidR="003A6489" w:rsidRPr="009170B1">
        <w:rPr>
          <w:rFonts w:cstheme="minorHAnsi"/>
          <w:sz w:val="24"/>
          <w:szCs w:val="24"/>
        </w:rPr>
        <w:t>must reach at KMU Administration</w:t>
      </w:r>
      <w:r w:rsidR="003A6489">
        <w:rPr>
          <w:rFonts w:cstheme="minorHAnsi"/>
          <w:sz w:val="24"/>
          <w:szCs w:val="24"/>
        </w:rPr>
        <w:t xml:space="preserve"> </w:t>
      </w:r>
      <w:r w:rsidR="00326CB3">
        <w:rPr>
          <w:rFonts w:cstheme="minorHAnsi"/>
          <w:sz w:val="24"/>
          <w:szCs w:val="24"/>
        </w:rPr>
        <w:t xml:space="preserve">Block, Peshawar positively by </w:t>
      </w:r>
      <w:r w:rsidR="005A7C98">
        <w:rPr>
          <w:rFonts w:cstheme="minorHAnsi"/>
          <w:sz w:val="24"/>
          <w:szCs w:val="24"/>
        </w:rPr>
        <w:t>13</w:t>
      </w:r>
      <w:r w:rsidR="003A6489" w:rsidRPr="009170B1">
        <w:rPr>
          <w:rFonts w:cstheme="minorHAnsi"/>
          <w:sz w:val="24"/>
          <w:szCs w:val="24"/>
        </w:rPr>
        <w:t>/0</w:t>
      </w:r>
      <w:r w:rsidR="00326CB3">
        <w:rPr>
          <w:rFonts w:cstheme="minorHAnsi"/>
          <w:sz w:val="24"/>
          <w:szCs w:val="24"/>
        </w:rPr>
        <w:t>9</w:t>
      </w:r>
      <w:r w:rsidR="00B2050B">
        <w:rPr>
          <w:rFonts w:cstheme="minorHAnsi"/>
          <w:sz w:val="24"/>
          <w:szCs w:val="24"/>
        </w:rPr>
        <w:t>/2018 (10</w:t>
      </w:r>
      <w:r w:rsidR="003A6489" w:rsidRPr="009170B1">
        <w:rPr>
          <w:rFonts w:cstheme="minorHAnsi"/>
          <w:sz w:val="24"/>
          <w:szCs w:val="24"/>
        </w:rPr>
        <w:t>00 hours).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8C7403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expression </w:t>
      </w:r>
      <w:r w:rsidR="003A6489" w:rsidRPr="009170B1">
        <w:rPr>
          <w:rFonts w:cstheme="minorHAnsi"/>
          <w:sz w:val="24"/>
          <w:szCs w:val="24"/>
        </w:rPr>
        <w:t xml:space="preserve">will be opened in the KMU Committee Room </w:t>
      </w:r>
      <w:r w:rsidR="005C4FA3">
        <w:rPr>
          <w:rFonts w:cstheme="minorHAnsi"/>
          <w:sz w:val="24"/>
          <w:szCs w:val="24"/>
        </w:rPr>
        <w:t xml:space="preserve">on </w:t>
      </w:r>
      <w:r w:rsidR="005A7C98">
        <w:rPr>
          <w:rFonts w:cstheme="minorHAnsi"/>
          <w:sz w:val="24"/>
          <w:szCs w:val="24"/>
        </w:rPr>
        <w:t>13</w:t>
      </w:r>
      <w:r w:rsidR="00326CB3">
        <w:rPr>
          <w:rFonts w:cstheme="minorHAnsi"/>
          <w:sz w:val="24"/>
          <w:szCs w:val="24"/>
        </w:rPr>
        <w:t>/09</w:t>
      </w:r>
      <w:r w:rsidR="003A6489" w:rsidRPr="009170B1">
        <w:rPr>
          <w:rFonts w:cstheme="minorHAnsi"/>
          <w:sz w:val="24"/>
          <w:szCs w:val="24"/>
        </w:rPr>
        <w:t>/2018 at 1</w:t>
      </w:r>
      <w:r w:rsidR="00B2050B">
        <w:rPr>
          <w:rFonts w:cstheme="minorHAnsi"/>
          <w:sz w:val="24"/>
          <w:szCs w:val="24"/>
        </w:rPr>
        <w:t>0</w:t>
      </w:r>
      <w:r w:rsidR="003A6489" w:rsidRPr="009170B1">
        <w:rPr>
          <w:rFonts w:cstheme="minorHAnsi"/>
          <w:sz w:val="24"/>
          <w:szCs w:val="24"/>
        </w:rPr>
        <w:t xml:space="preserve">30 hours by the KMU Purchase </w:t>
      </w:r>
      <w:r w:rsidR="00EB0B60" w:rsidRPr="009170B1">
        <w:rPr>
          <w:rFonts w:cstheme="minorHAnsi"/>
          <w:sz w:val="24"/>
          <w:szCs w:val="24"/>
        </w:rPr>
        <w:t>Committee</w:t>
      </w:r>
      <w:r w:rsidR="00EB0B60">
        <w:rPr>
          <w:rFonts w:cstheme="minorHAnsi"/>
          <w:sz w:val="24"/>
          <w:szCs w:val="24"/>
        </w:rPr>
        <w:t>.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Taxes will be deducted as per Govt: Rules.</w:t>
      </w: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Procurement Officer</w:t>
      </w:r>
    </w:p>
    <w:p w:rsidR="003A6489" w:rsidRPr="00B90302" w:rsidRDefault="003A6489" w:rsidP="00B903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Khyber Medical University, Peshawar</w:t>
      </w:r>
    </w:p>
    <w:sectPr w:rsidR="003A6489" w:rsidRPr="00B90302" w:rsidSect="000201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A1" w:rsidRDefault="00023FA1" w:rsidP="0064516A">
      <w:pPr>
        <w:spacing w:after="0" w:line="240" w:lineRule="auto"/>
      </w:pPr>
      <w:r>
        <w:separator/>
      </w:r>
    </w:p>
  </w:endnote>
  <w:endnote w:type="continuationSeparator" w:id="1">
    <w:p w:rsidR="00023FA1" w:rsidRDefault="00023FA1" w:rsidP="0064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A1" w:rsidRDefault="00023FA1" w:rsidP="0064516A">
      <w:pPr>
        <w:spacing w:after="0" w:line="240" w:lineRule="auto"/>
      </w:pPr>
      <w:r>
        <w:separator/>
      </w:r>
    </w:p>
  </w:footnote>
  <w:footnote w:type="continuationSeparator" w:id="1">
    <w:p w:rsidR="00023FA1" w:rsidRDefault="00023FA1" w:rsidP="0064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6A" w:rsidRDefault="0064516A" w:rsidP="0064516A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64516A" w:rsidRDefault="0064516A" w:rsidP="0064516A">
    <w:pPr>
      <w:tabs>
        <w:tab w:val="left" w:pos="2070"/>
      </w:tabs>
      <w:spacing w:after="0"/>
      <w:jc w:val="center"/>
    </w:pPr>
    <w:r>
      <w:t xml:space="preserve"> PHASE-V, HAYATABAD,PESHAWAR,</w:t>
    </w:r>
  </w:p>
  <w:p w:rsidR="0064516A" w:rsidRDefault="00485CC4" w:rsidP="0064516A">
    <w:pPr>
      <w:tabs>
        <w:tab w:val="left" w:pos="2070"/>
      </w:tabs>
      <w:spacing w:after="0" w:line="480" w:lineRule="auto"/>
      <w:jc w:val="center"/>
    </w:pPr>
    <w:r>
      <w:pict>
        <v:group id="_x0000_s11265" style="position:absolute;left:0;text-align:left;margin-left:-2.05pt;margin-top:25.4pt;width:499.25pt;height:2.65pt;z-index:251658240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6" type="#_x0000_t32" style="position:absolute;left:1399;top:2435;width:9985;height:14" o:connectortype="straight"/>
          <v:shape id="_x0000_s11267" type="#_x0000_t32" style="position:absolute;left:1399;top:2474;width:9985;height:14" o:connectortype="straight"/>
        </v:group>
      </w:pict>
    </w:r>
    <w:r w:rsidR="0064516A">
      <w:t>KHYBER PAKHTUNKHWA, PAKISTAN</w:t>
    </w:r>
  </w:p>
  <w:p w:rsidR="0064516A" w:rsidRDefault="0064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FF3"/>
    <w:multiLevelType w:val="hybridMultilevel"/>
    <w:tmpl w:val="FD0A2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56DD"/>
    <w:multiLevelType w:val="hybridMultilevel"/>
    <w:tmpl w:val="6684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5F8"/>
    <w:multiLevelType w:val="hybridMultilevel"/>
    <w:tmpl w:val="54E0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59BF"/>
    <w:multiLevelType w:val="hybridMultilevel"/>
    <w:tmpl w:val="646C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11"/>
      <o:rules v:ext="edit">
        <o:r id="V:Rule3" type="connector" idref="#_x0000_s11267"/>
        <o:r id="V:Rule4" type="connector" idref="#_x0000_s1126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1DC"/>
    <w:rsid w:val="00020168"/>
    <w:rsid w:val="00023FA1"/>
    <w:rsid w:val="000414A4"/>
    <w:rsid w:val="000971C0"/>
    <w:rsid w:val="00103C27"/>
    <w:rsid w:val="00106B06"/>
    <w:rsid w:val="00150C0A"/>
    <w:rsid w:val="001E0993"/>
    <w:rsid w:val="001F283E"/>
    <w:rsid w:val="00243623"/>
    <w:rsid w:val="002638CC"/>
    <w:rsid w:val="002B59E4"/>
    <w:rsid w:val="002F3DC9"/>
    <w:rsid w:val="00316B6E"/>
    <w:rsid w:val="00326CB3"/>
    <w:rsid w:val="003A4102"/>
    <w:rsid w:val="003A6489"/>
    <w:rsid w:val="003C592A"/>
    <w:rsid w:val="00443E61"/>
    <w:rsid w:val="004471C4"/>
    <w:rsid w:val="00461210"/>
    <w:rsid w:val="00463D94"/>
    <w:rsid w:val="00485CC4"/>
    <w:rsid w:val="004A29FA"/>
    <w:rsid w:val="004E7CE3"/>
    <w:rsid w:val="004F08FD"/>
    <w:rsid w:val="004F160D"/>
    <w:rsid w:val="00553316"/>
    <w:rsid w:val="005A7C98"/>
    <w:rsid w:val="005B359C"/>
    <w:rsid w:val="005C4FA3"/>
    <w:rsid w:val="00610B4A"/>
    <w:rsid w:val="0064516A"/>
    <w:rsid w:val="0066421F"/>
    <w:rsid w:val="0067302D"/>
    <w:rsid w:val="00673EC4"/>
    <w:rsid w:val="006A11A2"/>
    <w:rsid w:val="006B4B5C"/>
    <w:rsid w:val="006E4761"/>
    <w:rsid w:val="006F26DE"/>
    <w:rsid w:val="006F5BAC"/>
    <w:rsid w:val="00706367"/>
    <w:rsid w:val="00730D06"/>
    <w:rsid w:val="0075386C"/>
    <w:rsid w:val="008278F9"/>
    <w:rsid w:val="00853755"/>
    <w:rsid w:val="00853D32"/>
    <w:rsid w:val="00887D76"/>
    <w:rsid w:val="008C7403"/>
    <w:rsid w:val="009170B1"/>
    <w:rsid w:val="009841DC"/>
    <w:rsid w:val="009868EB"/>
    <w:rsid w:val="009B4D81"/>
    <w:rsid w:val="009D6472"/>
    <w:rsid w:val="00A12528"/>
    <w:rsid w:val="00A32A69"/>
    <w:rsid w:val="00A40F32"/>
    <w:rsid w:val="00A619BB"/>
    <w:rsid w:val="00AB080B"/>
    <w:rsid w:val="00AC244A"/>
    <w:rsid w:val="00AD1476"/>
    <w:rsid w:val="00AD3FDA"/>
    <w:rsid w:val="00B10A4D"/>
    <w:rsid w:val="00B2050B"/>
    <w:rsid w:val="00B33055"/>
    <w:rsid w:val="00B374BC"/>
    <w:rsid w:val="00B90302"/>
    <w:rsid w:val="00BF1D44"/>
    <w:rsid w:val="00C21F32"/>
    <w:rsid w:val="00C423AE"/>
    <w:rsid w:val="00C46A40"/>
    <w:rsid w:val="00C63E46"/>
    <w:rsid w:val="00CA379C"/>
    <w:rsid w:val="00D0239E"/>
    <w:rsid w:val="00D15326"/>
    <w:rsid w:val="00D2174E"/>
    <w:rsid w:val="00D614EC"/>
    <w:rsid w:val="00D6274D"/>
    <w:rsid w:val="00DD0BF1"/>
    <w:rsid w:val="00DF0B00"/>
    <w:rsid w:val="00E02BDC"/>
    <w:rsid w:val="00E232BD"/>
    <w:rsid w:val="00E65F6C"/>
    <w:rsid w:val="00E762DC"/>
    <w:rsid w:val="00E83AEE"/>
    <w:rsid w:val="00EB0B60"/>
    <w:rsid w:val="00EE67DD"/>
    <w:rsid w:val="00F26F24"/>
    <w:rsid w:val="00F3279E"/>
    <w:rsid w:val="00FC0E2C"/>
    <w:rsid w:val="00FC2094"/>
    <w:rsid w:val="00FD78B2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DC"/>
    <w:pPr>
      <w:ind w:left="720"/>
      <w:contextualSpacing/>
    </w:pPr>
  </w:style>
  <w:style w:type="table" w:styleId="TableGrid">
    <w:name w:val="Table Grid"/>
    <w:basedOn w:val="TableNormal"/>
    <w:uiPriority w:val="59"/>
    <w:rsid w:val="0098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6A"/>
  </w:style>
  <w:style w:type="paragraph" w:styleId="Footer">
    <w:name w:val="footer"/>
    <w:basedOn w:val="Normal"/>
    <w:link w:val="Foot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24</cp:revision>
  <cp:lastPrinted>2018-08-27T06:09:00Z</cp:lastPrinted>
  <dcterms:created xsi:type="dcterms:W3CDTF">2018-08-27T05:12:00Z</dcterms:created>
  <dcterms:modified xsi:type="dcterms:W3CDTF">2018-08-27T07:28:00Z</dcterms:modified>
</cp:coreProperties>
</file>